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392B" w14:textId="77777777" w:rsidR="007445B6" w:rsidRPr="00A265D1" w:rsidRDefault="007445B6" w:rsidP="007445B6">
      <w:pPr>
        <w:spacing w:before="100" w:beforeAutospacing="1" w:after="100" w:afterAutospacing="1"/>
        <w:jc w:val="both"/>
        <w:rPr>
          <w:rFonts w:cstheme="minorHAnsi"/>
          <w:u w:val="single"/>
          <w:lang w:val="en-GB"/>
        </w:rPr>
      </w:pPr>
      <w:proofErr w:type="spellStart"/>
      <w:r w:rsidRPr="00A265D1">
        <w:rPr>
          <w:rFonts w:cstheme="minorHAnsi"/>
          <w:u w:val="single"/>
          <w:lang w:val="en-GB"/>
        </w:rPr>
        <w:t>Thème</w:t>
      </w:r>
      <w:proofErr w:type="spellEnd"/>
      <w:r w:rsidRPr="00A265D1">
        <w:rPr>
          <w:rFonts w:cstheme="minorHAnsi"/>
          <w:u w:val="single"/>
          <w:lang w:val="en-GB"/>
        </w:rPr>
        <w:t xml:space="preserve"> 3 – Working with nature – Questions and opportunities for the Belgian North Sea</w:t>
      </w:r>
    </w:p>
    <w:p w14:paraId="767CFD63" w14:textId="77777777" w:rsidR="007445B6" w:rsidRPr="00A265D1" w:rsidRDefault="007445B6" w:rsidP="007445B6">
      <w:pPr>
        <w:spacing w:before="100" w:beforeAutospacing="1" w:after="100" w:afterAutospacing="1"/>
        <w:jc w:val="both"/>
        <w:rPr>
          <w:rFonts w:cstheme="minorHAnsi"/>
          <w:lang w:val="fr-BE"/>
        </w:rPr>
      </w:pPr>
      <w:r w:rsidRPr="00A265D1">
        <w:rPr>
          <w:rFonts w:cstheme="minorHAnsi"/>
          <w:lang w:val="fr-BE"/>
        </w:rPr>
        <w:t>Un écosystème peut offrir différents services écosystémiques pouvant avoir une grande plus-value sur le plan économique et écologique. Pour ce faire, une excellente connaissance de l’écosystème et une gestion adéquate de la nature sont essentiels. Dans le cadre du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-nature », cette connaissance est appliquée en vue de créer une plus-value sociale, écologique et/ou écologique. Compte tenu des bouleversements sociaux et écologiques attendus à l’avenir, il est opportun de vérifier que ce concept soit bien adapté au contexte belge. Lors du développement de ce concept, on se basera sur des études de cas portant par exemple sur la protection des côtes, le démantèlement de constructions en mer (</w:t>
      </w:r>
      <w:proofErr w:type="spellStart"/>
      <w:r w:rsidRPr="00A265D1">
        <w:rPr>
          <w:rFonts w:cstheme="minorHAnsi"/>
          <w:lang w:val="fr-BE"/>
        </w:rPr>
        <w:t>decomissioning</w:t>
      </w:r>
      <w:proofErr w:type="spellEnd"/>
      <w:r w:rsidRPr="00A265D1">
        <w:rPr>
          <w:rFonts w:cstheme="minorHAnsi"/>
          <w:lang w:val="fr-BE"/>
        </w:rPr>
        <w:t xml:space="preserve">) ou encore la production de ressources alimentaires (par ex. aquaculture marine). </w:t>
      </w:r>
    </w:p>
    <w:p w14:paraId="3411A5D8" w14:textId="77777777" w:rsidR="007445B6" w:rsidRPr="00A265D1" w:rsidRDefault="007445B6" w:rsidP="007445B6">
      <w:pPr>
        <w:spacing w:before="100" w:beforeAutospacing="1" w:after="100" w:afterAutospacing="1"/>
        <w:jc w:val="both"/>
        <w:rPr>
          <w:rFonts w:cstheme="minorHAnsi"/>
          <w:lang w:val="fr-BE"/>
        </w:rPr>
      </w:pPr>
      <w:r w:rsidRPr="00A265D1">
        <w:rPr>
          <w:rFonts w:cstheme="minorHAnsi"/>
          <w:lang w:val="fr-BE"/>
        </w:rPr>
        <w:t>Points de discussion / sujets concrets</w:t>
      </w:r>
    </w:p>
    <w:p w14:paraId="24141215" w14:textId="77777777" w:rsidR="007445B6" w:rsidRPr="00A265D1" w:rsidRDefault="007445B6" w:rsidP="007445B6">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Quels services écosystémiques de la partie belge de la mer du Nord peuvent-être initiés grâce au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-nature » ?</w:t>
      </w:r>
    </w:p>
    <w:p w14:paraId="31067577" w14:textId="77777777" w:rsidR="007445B6" w:rsidRPr="00A265D1" w:rsidRDefault="007445B6" w:rsidP="007445B6">
      <w:pPr>
        <w:pStyle w:val="ListParagraph"/>
        <w:spacing w:before="100" w:beforeAutospacing="1" w:after="100" w:afterAutospacing="1" w:line="240" w:lineRule="auto"/>
        <w:jc w:val="both"/>
        <w:rPr>
          <w:rFonts w:cstheme="minorHAnsi"/>
          <w:lang w:val="fr-BE"/>
        </w:rPr>
      </w:pPr>
    </w:p>
    <w:p w14:paraId="5FD514CB" w14:textId="77777777" w:rsidR="007445B6" w:rsidRPr="00A265D1" w:rsidRDefault="007445B6" w:rsidP="007445B6">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Où le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 xml:space="preserve">-nature » est-il susceptible d’avoir la plus grande plus-value ? Devons-nous regarder ce qu’il se passe par-delà des frontières maritimes ainsi que sur la terre ferme ? </w:t>
      </w:r>
    </w:p>
    <w:p w14:paraId="0C8BA34A" w14:textId="77777777" w:rsidR="007445B6" w:rsidRPr="00A265D1" w:rsidRDefault="007445B6" w:rsidP="007445B6">
      <w:pPr>
        <w:pStyle w:val="ListParagraph"/>
        <w:spacing w:before="100" w:beforeAutospacing="1" w:after="100" w:afterAutospacing="1" w:line="240" w:lineRule="auto"/>
        <w:jc w:val="both"/>
        <w:rPr>
          <w:rFonts w:cstheme="minorHAnsi"/>
          <w:lang w:val="fr-BE"/>
        </w:rPr>
      </w:pPr>
    </w:p>
    <w:p w14:paraId="640404CE" w14:textId="77777777" w:rsidR="007445B6" w:rsidRPr="00A265D1" w:rsidRDefault="007445B6" w:rsidP="007445B6">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Comment pouvons-nous faire en sorte que l’approche écosystémique puisse répondre aux grands défis sociaux au moyen du principe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-nature » ? Par ex. dans le cas de l’aquaculture extractive et de la restauration de la nature (association avec la protection de la côte ?).</w:t>
      </w:r>
    </w:p>
    <w:p w14:paraId="09393226" w14:textId="77777777" w:rsidR="007445B6" w:rsidRPr="00A265D1" w:rsidRDefault="007445B6" w:rsidP="007445B6">
      <w:pPr>
        <w:pStyle w:val="ListParagraph"/>
        <w:spacing w:before="100" w:beforeAutospacing="1" w:after="100" w:afterAutospacing="1" w:line="240" w:lineRule="auto"/>
        <w:jc w:val="both"/>
        <w:rPr>
          <w:rFonts w:cstheme="minorHAnsi"/>
          <w:lang w:val="fr-BE"/>
        </w:rPr>
      </w:pPr>
    </w:p>
    <w:p w14:paraId="72459113" w14:textId="77777777" w:rsidR="007445B6" w:rsidRPr="00A265D1" w:rsidRDefault="007445B6" w:rsidP="007445B6">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 xml:space="preserve">Quelles </w:t>
      </w:r>
      <w:r>
        <w:rPr>
          <w:rFonts w:cstheme="minorHAnsi"/>
          <w:lang w:val="fr-BE"/>
        </w:rPr>
        <w:t>mesures</w:t>
      </w:r>
      <w:r w:rsidRPr="00A265D1">
        <w:rPr>
          <w:rFonts w:cstheme="minorHAnsi"/>
          <w:lang w:val="fr-BE"/>
        </w:rPr>
        <w:t xml:space="preserve"> peuvent être prises pour créer une large base de soutien, tant parmi les experts que le grand public, en ce qui concerne le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-nature » ?</w:t>
      </w:r>
    </w:p>
    <w:p w14:paraId="71DB8BB9" w14:textId="77777777" w:rsidR="007445B6" w:rsidRPr="00A265D1" w:rsidRDefault="007445B6" w:rsidP="007445B6">
      <w:pPr>
        <w:spacing w:before="100" w:beforeAutospacing="1" w:after="100" w:afterAutospacing="1"/>
        <w:jc w:val="both"/>
        <w:rPr>
          <w:rFonts w:cstheme="minorHAnsi"/>
          <w:lang w:val="fr-BE"/>
        </w:rPr>
      </w:pPr>
      <w:r w:rsidRPr="00A265D1">
        <w:rPr>
          <w:rFonts w:cstheme="minorHAnsi"/>
          <w:lang w:val="fr-BE"/>
        </w:rPr>
        <w:t>Motivation</w:t>
      </w:r>
    </w:p>
    <w:p w14:paraId="0E8C21EF" w14:textId="77777777" w:rsidR="007445B6" w:rsidRPr="00D67098" w:rsidRDefault="007445B6" w:rsidP="007445B6">
      <w:pPr>
        <w:spacing w:before="100" w:beforeAutospacing="1" w:after="100" w:afterAutospacing="1"/>
        <w:jc w:val="both"/>
        <w:rPr>
          <w:rFonts w:cstheme="minorHAnsi"/>
          <w:lang w:val="fr-BE"/>
        </w:rPr>
      </w:pPr>
      <w:r w:rsidRPr="00A265D1">
        <w:rPr>
          <w:rFonts w:cstheme="minorHAnsi"/>
          <w:lang w:val="fr-BE"/>
        </w:rPr>
        <w:t>La partie belge de la mer du Nord est le plus grand écosystème d’un seul tenant de Belgique. Un écosystème sain et résilient peut résister aux changements et favorise les activités socioéconomiques. L’écosystème nous fournit des « services écosystémiques ». Une large connaissance et une protection adéquate de cet écosystème ont donc une plus-value sociale importante. Dans le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-nature », aussi connu sous le nom de « </w:t>
      </w:r>
      <w:proofErr w:type="spellStart"/>
      <w:r w:rsidRPr="00A265D1">
        <w:rPr>
          <w:rFonts w:cstheme="minorHAnsi"/>
          <w:lang w:val="fr-BE"/>
        </w:rPr>
        <w:t>ecosystem</w:t>
      </w:r>
      <w:proofErr w:type="spellEnd"/>
      <w:r w:rsidRPr="00A265D1">
        <w:rPr>
          <w:rFonts w:cstheme="minorHAnsi"/>
          <w:lang w:val="fr-BE"/>
        </w:rPr>
        <w:t xml:space="preserve"> engineering », cette connaissance est appliquée pour réaliser une plus-value sociale (par ex. protection de la côte), économique (par ex. exploitation des richesses biologiques) et écologique (par ex. restauration des récifs). Pour cette raison et dans le cadre des grands défis sociaux qui nous attendent (changement climatique, approvisionnement alimentaire, protection de la nature, etc.), le concept « </w:t>
      </w:r>
      <w:proofErr w:type="spellStart"/>
      <w:r w:rsidRPr="00A265D1">
        <w:rPr>
          <w:rFonts w:cstheme="minorHAnsi"/>
          <w:lang w:val="fr-BE"/>
        </w:rPr>
        <w:t>working</w:t>
      </w:r>
      <w:proofErr w:type="spellEnd"/>
      <w:r w:rsidRPr="00A265D1">
        <w:rPr>
          <w:rFonts w:cstheme="minorHAnsi"/>
          <w:lang w:val="fr-BE"/>
        </w:rPr>
        <w:t>-</w:t>
      </w:r>
      <w:proofErr w:type="spellStart"/>
      <w:r w:rsidRPr="00A265D1">
        <w:rPr>
          <w:rFonts w:cstheme="minorHAnsi"/>
          <w:lang w:val="fr-BE"/>
        </w:rPr>
        <w:t>with</w:t>
      </w:r>
      <w:proofErr w:type="spellEnd"/>
      <w:r w:rsidRPr="00A265D1">
        <w:rPr>
          <w:rFonts w:cstheme="minorHAnsi"/>
          <w:lang w:val="fr-BE"/>
        </w:rPr>
        <w:t xml:space="preserve">-nature » présente un grand potentiel de valorisation pour l’avenir et cadre donc parfaitement avec le projet </w:t>
      </w:r>
      <w:proofErr w:type="spellStart"/>
      <w:r w:rsidRPr="00A265D1">
        <w:rPr>
          <w:rFonts w:cstheme="minorHAnsi"/>
          <w:lang w:val="fr-BE"/>
        </w:rPr>
        <w:t>Think</w:t>
      </w:r>
      <w:proofErr w:type="spellEnd"/>
      <w:r w:rsidRPr="00A265D1">
        <w:rPr>
          <w:rFonts w:cstheme="minorHAnsi"/>
          <w:lang w:val="fr-BE"/>
        </w:rPr>
        <w:t xml:space="preserve"> Tank </w:t>
      </w:r>
      <w:proofErr w:type="spellStart"/>
      <w:r w:rsidRPr="00A265D1">
        <w:rPr>
          <w:rFonts w:cstheme="minorHAnsi"/>
          <w:lang w:val="fr-BE"/>
        </w:rPr>
        <w:t>North</w:t>
      </w:r>
      <w:proofErr w:type="spellEnd"/>
      <w:r w:rsidRPr="00A265D1">
        <w:rPr>
          <w:rFonts w:cstheme="minorHAnsi"/>
          <w:lang w:val="fr-BE"/>
        </w:rPr>
        <w:t xml:space="preserve"> </w:t>
      </w:r>
      <w:proofErr w:type="spellStart"/>
      <w:r w:rsidRPr="00A265D1">
        <w:rPr>
          <w:rFonts w:cstheme="minorHAnsi"/>
          <w:lang w:val="fr-BE"/>
        </w:rPr>
        <w:t>Sea</w:t>
      </w:r>
      <w:proofErr w:type="spellEnd"/>
      <w:r w:rsidRPr="00A265D1">
        <w:rPr>
          <w:rFonts w:cstheme="minorHAnsi"/>
          <w:lang w:val="fr-BE"/>
        </w:rPr>
        <w:t>.</w:t>
      </w:r>
    </w:p>
    <w:p w14:paraId="30FE8CB1" w14:textId="77777777" w:rsidR="007445B6" w:rsidRPr="00D67098" w:rsidRDefault="007445B6" w:rsidP="007445B6">
      <w:pPr>
        <w:spacing w:before="100" w:beforeAutospacing="1" w:after="100" w:afterAutospacing="1"/>
        <w:jc w:val="both"/>
        <w:rPr>
          <w:rFonts w:cstheme="minorHAnsi"/>
          <w:lang w:val="fr-BE"/>
        </w:rPr>
      </w:pPr>
    </w:p>
    <w:p w14:paraId="11A212A7" w14:textId="77777777" w:rsidR="007A7814" w:rsidRPr="007445B6" w:rsidRDefault="007A7814">
      <w:pPr>
        <w:rPr>
          <w:lang w:val="fr-BE"/>
        </w:rPr>
      </w:pPr>
      <w:bookmarkStart w:id="0" w:name="_GoBack"/>
      <w:bookmarkEnd w:id="0"/>
    </w:p>
    <w:sectPr w:rsidR="007A7814" w:rsidRPr="0074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60E3"/>
    <w:multiLevelType w:val="hybridMultilevel"/>
    <w:tmpl w:val="E33AD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B6"/>
    <w:rsid w:val="007445B6"/>
    <w:rsid w:val="007A7814"/>
    <w:rsid w:val="00A8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1F24E54"/>
  <w15:chartTrackingRefBased/>
  <w15:docId w15:val="{96B91F26-C848-C847-9FCC-14DE700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5B6"/>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B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2019-02-15T14:51:00Z</dcterms:created>
  <dcterms:modified xsi:type="dcterms:W3CDTF">2019-02-15T14:51:00Z</dcterms:modified>
</cp:coreProperties>
</file>